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3410" w:rsidRDefault="009901EF">
      <w:pPr>
        <w:pBdr>
          <w:bottom w:val="single" w:sz="12" w:space="1" w:color="auto"/>
        </w:pBdr>
        <w:shd w:val="clear" w:color="auto" w:fill="FFFFFF"/>
        <w:spacing w:before="411" w:after="274" w:line="343" w:lineRule="atLeast"/>
        <w:ind w:firstLine="851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Обоснование начальной (максимальной) цены договора </w:t>
      </w:r>
    </w:p>
    <w:p w:rsidR="00AC3410" w:rsidRDefault="00F6747C" w:rsidP="0012663D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</w:rPr>
      </w:pPr>
      <w:r w:rsidRPr="00F6747C">
        <w:rPr>
          <w:rFonts w:ascii="Times New Roman" w:hAnsi="Times New Roman" w:cs="Times New Roman"/>
          <w:b/>
          <w:color w:val="FF0000"/>
        </w:rPr>
        <w:t xml:space="preserve">Разработка проектной и рабочей документации и выполнение строительно-монтажных и пусконаладочных работ Правобережного ПО филиала ПАО «МРСК Волги» - «Саратовские РС» по объекту «Строительство 2-х ВЛ 6 </w:t>
      </w:r>
      <w:proofErr w:type="spellStart"/>
      <w:r w:rsidRPr="00F6747C">
        <w:rPr>
          <w:rFonts w:ascii="Times New Roman" w:hAnsi="Times New Roman" w:cs="Times New Roman"/>
          <w:b/>
          <w:color w:val="FF0000"/>
        </w:rPr>
        <w:t>кВ</w:t>
      </w:r>
      <w:proofErr w:type="spellEnd"/>
      <w:r w:rsidRPr="00F6747C">
        <w:rPr>
          <w:rFonts w:ascii="Times New Roman" w:hAnsi="Times New Roman" w:cs="Times New Roman"/>
          <w:b/>
          <w:color w:val="FF0000"/>
        </w:rPr>
        <w:t xml:space="preserve">, 2-х ТП, ВЛ 0,4 </w:t>
      </w:r>
      <w:proofErr w:type="spellStart"/>
      <w:r w:rsidRPr="00F6747C">
        <w:rPr>
          <w:rFonts w:ascii="Times New Roman" w:hAnsi="Times New Roman" w:cs="Times New Roman"/>
          <w:b/>
          <w:color w:val="FF0000"/>
        </w:rPr>
        <w:t>кВ</w:t>
      </w:r>
      <w:proofErr w:type="spellEnd"/>
      <w:r w:rsidRPr="00F6747C">
        <w:rPr>
          <w:rFonts w:ascii="Times New Roman" w:hAnsi="Times New Roman" w:cs="Times New Roman"/>
          <w:b/>
          <w:color w:val="FF0000"/>
        </w:rPr>
        <w:t xml:space="preserve"> на землях СХПК «Аграрник» Саратовского рай-она (договор ТП №2062-000618, договор ТП №2062-000619 Краснов А.В.)» «под ключ»</w:t>
      </w:r>
    </w:p>
    <w:p w:rsidR="00F6747C" w:rsidRPr="00F6747C" w:rsidRDefault="00F6747C" w:rsidP="0012663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bookmarkStart w:id="0" w:name="_GoBack"/>
      <w:bookmarkEnd w:id="0"/>
    </w:p>
    <w:tbl>
      <w:tblPr>
        <w:tblW w:w="5460" w:type="pct"/>
        <w:jc w:val="center"/>
        <w:tblBorders>
          <w:top w:val="single" w:sz="6" w:space="0" w:color="DADADA"/>
          <w:left w:val="single" w:sz="6" w:space="0" w:color="DADADA"/>
          <w:bottom w:val="single" w:sz="6" w:space="0" w:color="DADADA"/>
          <w:right w:val="single" w:sz="6" w:space="0" w:color="DADADA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82"/>
        <w:gridCol w:w="7716"/>
      </w:tblGrid>
      <w:tr w:rsidR="00AC3410">
        <w:trPr>
          <w:jc w:val="center"/>
        </w:trPr>
        <w:tc>
          <w:tcPr>
            <w:tcW w:w="1217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C3410" w:rsidRDefault="009901EF">
            <w:pPr>
              <w:spacing w:after="30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bookmarkStart w:id="1" w:name="l55"/>
            <w:bookmarkEnd w:id="1"/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Начальная (максимальная) цена договора </w:t>
            </w:r>
          </w:p>
        </w:tc>
        <w:tc>
          <w:tcPr>
            <w:tcW w:w="3783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C3410" w:rsidRDefault="00F6747C">
            <w:pP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F6747C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9857665,84</w:t>
            </w:r>
            <w:r w:rsidR="00981F49" w:rsidRPr="00981F49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</w:t>
            </w:r>
            <w:r w:rsidR="00DF7735" w:rsidRPr="00DF7735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</w:t>
            </w:r>
            <w:r w:rsidR="00DF0C87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</w:t>
            </w:r>
            <w:r w:rsidR="009901EF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руб. с НДС</w:t>
            </w:r>
          </w:p>
          <w:p w:rsidR="00AC3410" w:rsidRPr="00330FEC" w:rsidRDefault="00330FEC" w:rsidP="00330FEC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/>
                <w:szCs w:val="21"/>
              </w:rPr>
              <w:t>* Н(М)ЦД включает в себя все затраты, накладные расходы, налоги, пошлины, таможенные платежи, страхование и прочие сборы, которые поставщик должен оплачивать в соответствии с условиями договора или на иных основаниях, если иное не установлено документацией о закупке.</w:t>
            </w:r>
          </w:p>
        </w:tc>
      </w:tr>
      <w:tr w:rsidR="00AC3410">
        <w:trPr>
          <w:jc w:val="center"/>
        </w:trPr>
        <w:tc>
          <w:tcPr>
            <w:tcW w:w="1217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C3410" w:rsidRDefault="009901EF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Используемый метод определения начальной (максимальной) цены договора  с обоснованием</w:t>
            </w:r>
          </w:p>
        </w:tc>
        <w:tc>
          <w:tcPr>
            <w:tcW w:w="3783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C3410" w:rsidRDefault="009901EF">
            <w:pPr>
              <w:spacing w:after="30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Нормативный метод</w:t>
            </w:r>
          </w:p>
          <w:p w:rsidR="00AC3410" w:rsidRDefault="009901EF">
            <w:pPr>
              <w:spacing w:after="30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Р-РВ-17-1279.05-21. Регламент формирования сметной стоимости объектов нового строительства, расширения, реконструкции, технического перевооружения ПАО «Россети Волга»</w:t>
            </w:r>
          </w:p>
        </w:tc>
      </w:tr>
      <w:tr w:rsidR="00AC3410">
        <w:trPr>
          <w:jc w:val="center"/>
        </w:trPr>
        <w:tc>
          <w:tcPr>
            <w:tcW w:w="1217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C3410" w:rsidRDefault="009901EF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</w:tc>
        <w:tc>
          <w:tcPr>
            <w:tcW w:w="3783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C3410" w:rsidRDefault="009901EF">
            <w:pPr>
              <w:spacing w:after="30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Р-РВ-17-2529.02-22. Регламент формирования, внесения изменений и согласования начальной (максимальной) цены лота на выполнение проектно-изыскательских, строительно-монтажных работ (в том числе по договорам «под ключ»), поставку оборудования и материалов по закупкам, включаемым в План закупки ПАО «Россети Волга», а также по внеплановым закупкам. Утвержден приказом ПАО «Россети Волга» от 03.03.2022г</w:t>
            </w:r>
          </w:p>
          <w:p w:rsidR="00AC3410" w:rsidRDefault="009901EF">
            <w:pPr>
              <w:spacing w:after="30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Размещен: </w:t>
            </w:r>
            <w:hyperlink r:id="rId8" w:history="1">
              <w:r>
                <w:rPr>
                  <w:rStyle w:val="af0"/>
                  <w:rFonts w:ascii="Times New Roman" w:eastAsia="Times New Roman" w:hAnsi="Times New Roman" w:cs="Times New Roman"/>
                  <w:i/>
                  <w:sz w:val="28"/>
                  <w:szCs w:val="28"/>
                  <w:lang w:eastAsia="ru-RU"/>
                </w:rPr>
                <w:t>http://www.rossetivolga.ru/ru/zakupki/upravlenie_zakupochnoy_deyatelnostu/</w:t>
              </w:r>
            </w:hyperlink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 </w:t>
            </w:r>
          </w:p>
          <w:p w:rsidR="00AC3410" w:rsidRDefault="00AC3410">
            <w:pPr>
              <w:spacing w:after="30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</w:tc>
      </w:tr>
      <w:tr w:rsidR="00AC3410">
        <w:trPr>
          <w:jc w:val="center"/>
        </w:trPr>
        <w:tc>
          <w:tcPr>
            <w:tcW w:w="1217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C3410" w:rsidRDefault="009901EF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Расчет начальной (максимальной) цены договора </w:t>
            </w:r>
          </w:p>
        </w:tc>
        <w:tc>
          <w:tcPr>
            <w:tcW w:w="3783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C3410" w:rsidRDefault="00AC3410">
            <w:pPr>
              <w:spacing w:after="30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</w:tc>
      </w:tr>
    </w:tbl>
    <w:p w:rsidR="00AC3410" w:rsidRDefault="00AC3410">
      <w:pPr>
        <w:shd w:val="clear" w:color="auto" w:fill="FFFFFF"/>
        <w:spacing w:after="0" w:line="240" w:lineRule="auto"/>
        <w:ind w:firstLine="851"/>
        <w:textAlignment w:val="baseline"/>
        <w:rPr>
          <w:rFonts w:ascii="Times New Roman" w:hAnsi="Times New Roman" w:cs="Times New Roman"/>
          <w:sz w:val="28"/>
          <w:szCs w:val="28"/>
        </w:rPr>
      </w:pPr>
    </w:p>
    <w:sectPr w:rsidR="00AC3410">
      <w:footerReference w:type="default" r:id="rId9"/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C3410" w:rsidRDefault="009901EF">
      <w:pPr>
        <w:spacing w:after="0" w:line="240" w:lineRule="auto"/>
      </w:pPr>
      <w:r>
        <w:separator/>
      </w:r>
    </w:p>
  </w:endnote>
  <w:endnote w:type="continuationSeparator" w:id="0">
    <w:p w:rsidR="00AC3410" w:rsidRDefault="009901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96281251"/>
      <w:docPartObj>
        <w:docPartGallery w:val="Page Numbers (Bottom of Page)"/>
        <w:docPartUnique/>
      </w:docPartObj>
    </w:sdtPr>
    <w:sdtEndPr/>
    <w:sdtContent>
      <w:p w:rsidR="00AC3410" w:rsidRDefault="009901EF">
        <w:pPr>
          <w:pStyle w:val="a3"/>
        </w:pPr>
        <w:r>
          <w:rPr>
            <w:noProof/>
            <w:lang w:eastAsia="ru-RU"/>
          </w:rPr>
          <mc:AlternateContent>
            <mc:Choice Requires="wpg"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page">
                    <wp:align>center</wp:align>
                  </wp:positionH>
                  <wp:positionV relativeFrom="bottomMargin">
                    <wp:align>center</wp:align>
                  </wp:positionV>
                  <wp:extent cx="7781925" cy="190500"/>
                  <wp:effectExtent l="9525" t="9525" r="9525" b="0"/>
                  <wp:wrapNone/>
                  <wp:docPr id="637" name="Группа 3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7753338" cy="190500"/>
                            <a:chOff x="-8" y="14978"/>
                            <a:chExt cx="12255" cy="300"/>
                          </a:xfrm>
                        </wpg:grpSpPr>
                        <wps:wsp>
                          <wps:cNvPr id="638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82" y="14990"/>
                              <a:ext cx="659" cy="288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AC3410" w:rsidRDefault="009901EF">
                                <w:pPr>
                                  <w:jc w:val="center"/>
                                </w:pPr>
                                <w:r>
                                  <w:fldChar w:fldCharType="begin"/>
                                </w:r>
                                <w:r>
                                  <w:instrText>PAGE    \* MERGEFORMAT</w:instrText>
                                </w:r>
                                <w:r>
                                  <w:fldChar w:fldCharType="separate"/>
                                </w:r>
                                <w:r w:rsidR="00F6747C" w:rsidRPr="00F6747C">
                                  <w:rPr>
                                    <w:noProof/>
                                    <w:color w:val="8C8C8C" w:themeColor="background1" w:themeShade="8C"/>
                                  </w:rPr>
                                  <w:t>1</w:t>
                                </w:r>
                                <w:r>
                                  <w:rPr>
                                    <w:color w:val="8C8C8C" w:themeColor="background1" w:themeShade="8C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g:grpSp>
                          <wpg:cNvPr id="639" name="Group 31"/>
                          <wpg:cNvGrpSpPr>
                            <a:grpSpLocks/>
                          </wpg:cNvGrpSpPr>
                          <wpg:grpSpPr bwMode="auto">
                            <a:xfrm>
                              <a:off x="-8" y="14978"/>
                              <a:ext cx="12255" cy="230"/>
                              <a:chOff x="-8" y="14978"/>
                              <a:chExt cx="12255" cy="230"/>
                            </a:xfrm>
                          </wpg:grpSpPr>
                          <wps:wsp>
                            <wps:cNvPr id="640" name="AutoShape 27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-8" y="14978"/>
                                <a:ext cx="1260" cy="230"/>
                              </a:xfrm>
                              <a:prstGeom prst="bentConnector3">
                                <a:avLst>
                                  <a:gd name="adj1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41" name="AutoShape 28"/>
                            <wps:cNvCnPr>
                              <a:cxnSpLocks noChangeShapeType="1"/>
                            </wps:cNvCnPr>
                            <wps:spPr bwMode="auto">
                              <a:xfrm rot="10800000">
                                <a:off x="1252" y="14978"/>
                                <a:ext cx="10995" cy="230"/>
                              </a:xfrm>
                              <a:prstGeom prst="bentConnector3">
                                <a:avLst>
                                  <a:gd name="adj1" fmla="val 96778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wgp>
                    </a:graphicData>
                  </a:graphic>
                  <wp14:sizeRelH relativeFrom="page">
                    <wp14:pctWidth>100000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id="Группа 32" o:spid="_x0000_s1026" style="position:absolute;margin-left:0;margin-top:0;width:612.75pt;height:15pt;z-index:251659264;mso-width-percent:1000;mso-position-horizontal:center;mso-position-horizontal-relative:page;mso-position-vertical:center;mso-position-vertical-relative:bottom-margin-area;mso-width-percent:1000" coordorigin="-8,14978" coordsize="12255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5" o:spid="_x0000_s1027" type="#_x0000_t202" style="position:absolute;left:782;top:14990;width:659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" filled="f" stroked="f">
                    <v:textbox inset="0,0,0,0">
                      <w:txbxContent>
                        <w:p w:rsidR="00AC3410" w:rsidRDefault="009901EF">
                          <w:pPr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>PAGE    \* MERGEFORMAT</w:instrText>
                          </w:r>
                          <w:r>
                            <w:fldChar w:fldCharType="separate"/>
                          </w:r>
                          <w:r w:rsidR="00F6747C" w:rsidRPr="00F6747C">
                            <w:rPr>
                              <w:noProof/>
                              <w:color w:val="8C8C8C" w:themeColor="background1" w:themeShade="8C"/>
                            </w:rPr>
                            <w:t>1</w:t>
                          </w:r>
                          <w:r>
                            <w:rPr>
                              <w:color w:val="8C8C8C" w:themeColor="background1" w:themeShade="8C"/>
                            </w:rPr>
                            <w:fldChar w:fldCharType="end"/>
                          </w:r>
                        </w:p>
                      </w:txbxContent>
                    </v:textbox>
                  </v:shape>
                  <v:group id="Group 31" o:spid="_x0000_s1028" style="position:absolute;left:-8;top:14978;width:12255;height:230" coordorigin="-8,14978" coordsize="12255,2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">
                    <v:shapetype id="_x0000_t34" coordsize="21600,21600" o:spt="34" o:oned="t" adj="10800" path="m,l@0,0@0,21600,21600,21600e" filled="f">
                      <v:stroke joinstyle="miter"/>
                      <v:formulas>
                        <v:f eqn="val #0"/>
                      </v:formulas>
                      <v:path arrowok="t" fillok="f" o:connecttype="none"/>
                      <v:handles>
                        <v:h position="#0,center"/>
                      </v:handles>
                      <o:lock v:ext="edit" shapetype="t"/>
                    </v:shapetype>
                    <v:shape id="AutoShape 27" o:spid="_x0000_s1029" type="#_x0000_t34" style="position:absolute;left:-8;top:14978;width:1260;height:230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" strokecolor="#a5a5a5"/>
                    <v:shape id="AutoShape 28" o:spid="_x0000_s1030" type="#_x0000_t34" style="position:absolute;left:1252;top:14978;width:10995;height:230;rotation:18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" adj="20904" strokecolor="#a5a5a5"/>
                  </v:group>
                  <w10:wrap anchorx="page" anchory="margin"/>
                </v:group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C3410" w:rsidRDefault="009901EF">
      <w:pPr>
        <w:spacing w:after="0" w:line="240" w:lineRule="auto"/>
      </w:pPr>
      <w:r>
        <w:separator/>
      </w:r>
    </w:p>
  </w:footnote>
  <w:footnote w:type="continuationSeparator" w:id="0">
    <w:p w:rsidR="00AC3410" w:rsidRDefault="009901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5417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34A5080"/>
    <w:multiLevelType w:val="hybridMultilevel"/>
    <w:tmpl w:val="2E3AD1C6"/>
    <w:lvl w:ilvl="0" w:tplc="4378B3B8">
      <w:start w:val="1"/>
      <w:numFmt w:val="decimal"/>
      <w:lvlText w:val="%1)"/>
      <w:lvlJc w:val="left"/>
      <w:pPr>
        <w:ind w:left="1286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140942F9"/>
    <w:multiLevelType w:val="multilevel"/>
    <w:tmpl w:val="7F6826A4"/>
    <w:lvl w:ilvl="0">
      <w:start w:val="8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720" w:hanging="720"/>
      </w:pPr>
      <w:rPr>
        <w:rFonts w:ascii="Times New Roman" w:hAnsi="Times New Roman" w:cs="Times New Roman" w:hint="default"/>
        <w:b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Times New Roman" w:hAnsi="Times New Roman" w:cs="Times New Roman" w:hint="default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1A3B6C91"/>
    <w:multiLevelType w:val="multilevel"/>
    <w:tmpl w:val="1960EF78"/>
    <w:lvl w:ilvl="0">
      <w:start w:val="1"/>
      <w:numFmt w:val="decimal"/>
      <w:lvlText w:val="%1."/>
      <w:lvlJc w:val="left"/>
      <w:pPr>
        <w:ind w:left="1689"/>
      </w:pPr>
      <w:rPr>
        <w:rFonts w:ascii="Times New Roman" w:eastAsia="Calibri" w:hAnsi="Times New Roman" w:cs="Times New Roman" w:hint="default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852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russianLower"/>
      <w:lvlText w:val="%3)"/>
      <w:lvlJc w:val="left"/>
      <w:pPr>
        <w:ind w:left="1970"/>
      </w:pPr>
      <w:rPr>
        <w:rFonts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234F34A9"/>
    <w:multiLevelType w:val="multilevel"/>
    <w:tmpl w:val="63948BFA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5" w15:restartNumberingAfterBreak="0">
    <w:nsid w:val="28160E3E"/>
    <w:multiLevelType w:val="hybridMultilevel"/>
    <w:tmpl w:val="147C5FF4"/>
    <w:lvl w:ilvl="0" w:tplc="F2D2087C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" w15:restartNumberingAfterBreak="0">
    <w:nsid w:val="283E14E8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7" w15:restartNumberingAfterBreak="0">
    <w:nsid w:val="28B6061E"/>
    <w:multiLevelType w:val="multilevel"/>
    <w:tmpl w:val="B978B94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russianLower"/>
      <w:lvlText w:val="%3)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8" w15:restartNumberingAfterBreak="0">
    <w:nsid w:val="2B48335D"/>
    <w:multiLevelType w:val="multilevel"/>
    <w:tmpl w:val="6E866458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9" w15:restartNumberingAfterBreak="0">
    <w:nsid w:val="2EDC6704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10" w15:restartNumberingAfterBreak="0">
    <w:nsid w:val="49895ECA"/>
    <w:multiLevelType w:val="multilevel"/>
    <w:tmpl w:val="52E69112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russianLower"/>
      <w:lvlText w:val="%3)"/>
      <w:lvlJc w:val="left"/>
      <w:pPr>
        <w:ind w:left="327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11" w15:restartNumberingAfterBreak="0">
    <w:nsid w:val="4F92536A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12" w15:restartNumberingAfterBreak="0">
    <w:nsid w:val="507D0833"/>
    <w:multiLevelType w:val="hybridMultilevel"/>
    <w:tmpl w:val="55786330"/>
    <w:lvl w:ilvl="0" w:tplc="F2D2087C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3" w15:restartNumberingAfterBreak="0">
    <w:nsid w:val="5CE5027F"/>
    <w:multiLevelType w:val="multilevel"/>
    <w:tmpl w:val="F8FEB3BE"/>
    <w:lvl w:ilvl="0">
      <w:start w:val="3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954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</w:rPr>
    </w:lvl>
  </w:abstractNum>
  <w:abstractNum w:abstractNumId="14" w15:restartNumberingAfterBreak="0">
    <w:nsid w:val="620F16A5"/>
    <w:multiLevelType w:val="hybridMultilevel"/>
    <w:tmpl w:val="00EA6C9A"/>
    <w:lvl w:ilvl="0" w:tplc="78F6F7A4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 w15:restartNumberingAfterBreak="0">
    <w:nsid w:val="68B64D05"/>
    <w:multiLevelType w:val="multilevel"/>
    <w:tmpl w:val="15F00314"/>
    <w:lvl w:ilvl="0">
      <w:start w:val="1"/>
      <w:numFmt w:val="decimal"/>
      <w:lvlText w:val="%1."/>
      <w:lvlJc w:val="left"/>
      <w:pPr>
        <w:ind w:left="1689"/>
      </w:pPr>
      <w:rPr>
        <w:rFonts w:ascii="Times New Roman" w:eastAsia="Calibri" w:hAnsi="Times New Roman" w:cs="Times New Roman" w:hint="default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852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1.%2.%3"/>
      <w:lvlJc w:val="left"/>
      <w:pPr>
        <w:ind w:left="1970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7FF95AF0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num w:numId="1">
    <w:abstractNumId w:val="6"/>
  </w:num>
  <w:num w:numId="2">
    <w:abstractNumId w:val="16"/>
  </w:num>
  <w:num w:numId="3">
    <w:abstractNumId w:val="11"/>
  </w:num>
  <w:num w:numId="4">
    <w:abstractNumId w:val="2"/>
  </w:num>
  <w:num w:numId="5">
    <w:abstractNumId w:val="12"/>
  </w:num>
  <w:num w:numId="6">
    <w:abstractNumId w:val="1"/>
  </w:num>
  <w:num w:numId="7">
    <w:abstractNumId w:val="9"/>
  </w:num>
  <w:num w:numId="8">
    <w:abstractNumId w:val="15"/>
  </w:num>
  <w:num w:numId="9">
    <w:abstractNumId w:val="4"/>
  </w:num>
  <w:num w:numId="10">
    <w:abstractNumId w:val="10"/>
  </w:num>
  <w:num w:numId="11">
    <w:abstractNumId w:val="7"/>
  </w:num>
  <w:num w:numId="12">
    <w:abstractNumId w:val="3"/>
  </w:num>
  <w:num w:numId="13">
    <w:abstractNumId w:val="13"/>
  </w:num>
  <w:num w:numId="14">
    <w:abstractNumId w:val="8"/>
  </w:num>
  <w:num w:numId="15">
    <w:abstractNumId w:val="5"/>
  </w:num>
  <w:num w:numId="16">
    <w:abstractNumId w:val="14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410"/>
    <w:rsid w:val="000A24F9"/>
    <w:rsid w:val="000C56B2"/>
    <w:rsid w:val="0012663D"/>
    <w:rsid w:val="002E1D3D"/>
    <w:rsid w:val="00330FEC"/>
    <w:rsid w:val="00406840"/>
    <w:rsid w:val="004247C9"/>
    <w:rsid w:val="004F7BB3"/>
    <w:rsid w:val="00520205"/>
    <w:rsid w:val="0063454A"/>
    <w:rsid w:val="0077728D"/>
    <w:rsid w:val="007C108E"/>
    <w:rsid w:val="00981F49"/>
    <w:rsid w:val="009901EF"/>
    <w:rsid w:val="009A6313"/>
    <w:rsid w:val="00AC3410"/>
    <w:rsid w:val="00BA07C3"/>
    <w:rsid w:val="00DF0C87"/>
    <w:rsid w:val="00DF7735"/>
    <w:rsid w:val="00E92E10"/>
    <w:rsid w:val="00EC190C"/>
    <w:rsid w:val="00F6747C"/>
    <w:rsid w:val="00F704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9F2C40"/>
  <w15:docId w15:val="{EE6EDD7E-865D-4E83-BB57-5F1FC2D33A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footer"/>
    <w:basedOn w:val="a"/>
    <w:link w:val="a4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</w:style>
  <w:style w:type="paragraph" w:styleId="a5">
    <w:name w:val="List Paragraph"/>
    <w:basedOn w:val="a"/>
    <w:uiPriority w:val="34"/>
    <w:qFormat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</w:style>
  <w:style w:type="paragraph" w:customStyle="1" w:styleId="dt-p">
    <w:name w:val="dt-p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t-m">
    <w:name w:val="dt-m"/>
    <w:basedOn w:val="a0"/>
  </w:style>
  <w:style w:type="character" w:styleId="a9">
    <w:name w:val="annotation reference"/>
    <w:basedOn w:val="a0"/>
    <w:semiHidden/>
    <w:unhideWhenUsed/>
    <w:rPr>
      <w:sz w:val="16"/>
      <w:szCs w:val="16"/>
    </w:rPr>
  </w:style>
  <w:style w:type="paragraph" w:styleId="aa">
    <w:name w:val="annotation text"/>
    <w:basedOn w:val="a"/>
    <w:link w:val="ab"/>
    <w:semiHidden/>
    <w:unhideWhenUsed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semiHidden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Pr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Pr>
      <w:rFonts w:ascii="Segoe UI" w:hAnsi="Segoe UI" w:cs="Segoe UI"/>
      <w:sz w:val="18"/>
      <w:szCs w:val="18"/>
    </w:rPr>
  </w:style>
  <w:style w:type="character" w:styleId="af0">
    <w:name w:val="Hyperlink"/>
    <w:basedOn w:val="a0"/>
    <w:uiPriority w:val="99"/>
    <w:unhideWhenUsed/>
    <w:rPr>
      <w:color w:val="0000FF"/>
      <w:u w:val="single"/>
    </w:rPr>
  </w:style>
  <w:style w:type="paragraph" w:styleId="af1">
    <w:name w:val="footnote text"/>
    <w:basedOn w:val="a"/>
    <w:link w:val="af2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Pr>
      <w:sz w:val="20"/>
      <w:szCs w:val="20"/>
    </w:rPr>
  </w:style>
  <w:style w:type="character" w:styleId="af3">
    <w:name w:val="footnote reference"/>
    <w:basedOn w:val="a0"/>
    <w:uiPriority w:val="99"/>
    <w:semiHidden/>
    <w:unhideWhenUsed/>
    <w:rPr>
      <w:vertAlign w:val="superscript"/>
    </w:rPr>
  </w:style>
  <w:style w:type="paragraph" w:styleId="af4">
    <w:name w:val="caption"/>
    <w:basedOn w:val="a"/>
    <w:next w:val="a"/>
    <w:uiPriority w:val="35"/>
    <w:semiHidden/>
    <w:unhideWhenUsed/>
    <w:qFormat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f5">
    <w:name w:val="Plain Text"/>
    <w:basedOn w:val="a"/>
    <w:link w:val="af6"/>
    <w:uiPriority w:val="99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6">
    <w:name w:val="Текст Знак"/>
    <w:basedOn w:val="a0"/>
    <w:link w:val="af5"/>
    <w:uiPriority w:val="99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69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3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743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92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5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2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9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85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7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9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6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2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1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3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37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8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8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45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ossetivolga.ru/ru/zakupki/upravlenie_zakupochnoy_deyatelnost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033965-F51F-41AC-A0FC-76D82E3C4F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1</Pages>
  <Words>266</Words>
  <Characters>1522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Svetlana</dc:creator>
  <cp:lastModifiedBy>Зубихин Сергей Анатольевич</cp:lastModifiedBy>
  <cp:revision>54</cp:revision>
  <dcterms:created xsi:type="dcterms:W3CDTF">2021-07-05T10:30:00Z</dcterms:created>
  <dcterms:modified xsi:type="dcterms:W3CDTF">2023-08-17T14:26:00Z</dcterms:modified>
</cp:coreProperties>
</file>